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31849B" w:themeColor="accent5" w:themeShade="BF">
    <v:background id="_x0000_s2049" o:bwmode="white" fillcolor="#31849b [2408]" o:targetscreensize="1024,768">
      <v:fill color2="#daeef3 [664]" focus="100%" type="gradientRadial">
        <o:fill v:ext="view" type="gradientCenter"/>
      </v:fill>
    </v:background>
  </w:background>
  <w:body>
    <w:p w14:paraId="7C42F9E2" w14:textId="77777777" w:rsidR="00F27CCD" w:rsidRDefault="00F27CCD" w:rsidP="00F27CCD">
      <w:pPr>
        <w:jc w:val="center"/>
        <w:rPr>
          <w:rFonts w:ascii="Times New Roman" w:hAnsi="Times New Roman" w:cs="Times New Roman"/>
          <w:b/>
          <w:bCs/>
          <w:sz w:val="32"/>
          <w:szCs w:val="32"/>
        </w:rPr>
      </w:pPr>
    </w:p>
    <w:p w14:paraId="5B9543B7" w14:textId="71F413E3" w:rsidR="00F27CCD" w:rsidRDefault="00F27CCD" w:rsidP="006413C0">
      <w:pPr>
        <w:jc w:val="center"/>
        <w:rPr>
          <w:rFonts w:ascii="Times New Roman" w:hAnsi="Times New Roman" w:cs="Times New Roman"/>
          <w:b/>
          <w:bCs/>
          <w:sz w:val="32"/>
          <w:szCs w:val="32"/>
        </w:rPr>
      </w:pPr>
      <w:r w:rsidRPr="00F27CCD">
        <w:rPr>
          <w:rFonts w:ascii="Times New Roman" w:hAnsi="Times New Roman" w:cs="Times New Roman"/>
          <w:b/>
          <w:bCs/>
          <w:sz w:val="32"/>
          <w:szCs w:val="32"/>
        </w:rPr>
        <w:t>10</w:t>
      </w:r>
      <w:r w:rsidRPr="00F27CCD">
        <w:rPr>
          <w:rFonts w:ascii="Times New Roman" w:hAnsi="Times New Roman" w:cs="Times New Roman"/>
          <w:b/>
          <w:bCs/>
          <w:sz w:val="32"/>
          <w:szCs w:val="32"/>
          <w:vertAlign w:val="superscript"/>
        </w:rPr>
        <w:t>th</w:t>
      </w:r>
      <w:r w:rsidRPr="00F27CCD">
        <w:rPr>
          <w:rFonts w:ascii="Times New Roman" w:hAnsi="Times New Roman" w:cs="Times New Roman"/>
          <w:b/>
          <w:bCs/>
          <w:sz w:val="32"/>
          <w:szCs w:val="32"/>
        </w:rPr>
        <w:t xml:space="preserve"> International Congress of Serbian Society of Mechanics</w:t>
      </w:r>
    </w:p>
    <w:p w14:paraId="1C246EA7" w14:textId="77777777" w:rsidR="00A959A0" w:rsidRPr="00A959A0" w:rsidRDefault="00A959A0" w:rsidP="00A959A0">
      <w:pPr>
        <w:jc w:val="center"/>
        <w:rPr>
          <w:rFonts w:ascii="Times New Roman" w:hAnsi="Times New Roman" w:cs="Times New Roman"/>
          <w:b/>
          <w:bCs/>
          <w:sz w:val="32"/>
          <w:szCs w:val="32"/>
          <w:lang w:val="en-GB"/>
        </w:rPr>
      </w:pPr>
      <w:proofErr w:type="spellStart"/>
      <w:r w:rsidRPr="00A959A0">
        <w:rPr>
          <w:rFonts w:ascii="Times New Roman" w:hAnsi="Times New Roman" w:cs="Times New Roman"/>
          <w:b/>
          <w:bCs/>
          <w:sz w:val="32"/>
          <w:szCs w:val="32"/>
        </w:rPr>
        <w:t>Niš</w:t>
      </w:r>
      <w:proofErr w:type="spellEnd"/>
      <w:r w:rsidRPr="00A959A0">
        <w:rPr>
          <w:rFonts w:ascii="Times New Roman" w:hAnsi="Times New Roman" w:cs="Times New Roman"/>
          <w:b/>
          <w:bCs/>
          <w:sz w:val="32"/>
          <w:szCs w:val="32"/>
        </w:rPr>
        <w:t>, Serbia, June 18-20, 2025</w:t>
      </w:r>
    </w:p>
    <w:p w14:paraId="4F4D3FB5" w14:textId="4E6DAAB4" w:rsidR="00F27CCD" w:rsidRPr="00384079" w:rsidRDefault="00746899" w:rsidP="00F27CCD">
      <w:pPr>
        <w:jc w:val="center"/>
        <w:rPr>
          <w:rFonts w:ascii="Times New Roman" w:hAnsi="Times New Roman" w:cs="Times New Roman"/>
          <w:b/>
          <w:bCs/>
          <w:sz w:val="70"/>
          <w:szCs w:val="70"/>
        </w:rPr>
      </w:pPr>
      <w:r>
        <w:rPr>
          <w:rFonts w:ascii="Times New Roman" w:hAnsi="Times New Roman" w:cs="Times New Roman"/>
          <w:b/>
          <w:bCs/>
          <w:sz w:val="70"/>
          <w:szCs w:val="70"/>
        </w:rPr>
        <w:t xml:space="preserve">Bernhard </w:t>
      </w:r>
      <w:proofErr w:type="spellStart"/>
      <w:r>
        <w:rPr>
          <w:rFonts w:ascii="Times New Roman" w:hAnsi="Times New Roman" w:cs="Times New Roman"/>
          <w:b/>
          <w:bCs/>
          <w:sz w:val="70"/>
          <w:szCs w:val="70"/>
        </w:rPr>
        <w:t>Semlitsch</w:t>
      </w:r>
      <w:proofErr w:type="spellEnd"/>
      <w:r w:rsidR="007D5FF9" w:rsidRPr="00384079">
        <w:rPr>
          <w:rFonts w:ascii="Times New Roman" w:hAnsi="Times New Roman" w:cs="Times New Roman"/>
          <w:b/>
          <w:bCs/>
          <w:sz w:val="70"/>
          <w:szCs w:val="70"/>
        </w:rPr>
        <w:t>,</w:t>
      </w:r>
      <w:r w:rsidR="00384079" w:rsidRPr="00384079">
        <w:rPr>
          <w:rFonts w:ascii="Times New Roman" w:hAnsi="Times New Roman" w:cs="Times New Roman"/>
          <w:b/>
          <w:bCs/>
          <w:sz w:val="70"/>
          <w:szCs w:val="70"/>
        </w:rPr>
        <w:t xml:space="preserve"> </w:t>
      </w:r>
      <w:r w:rsidR="00F27CCD" w:rsidRPr="00384079">
        <w:rPr>
          <w:rFonts w:ascii="Times New Roman" w:hAnsi="Times New Roman" w:cs="Times New Roman"/>
          <w:b/>
          <w:bCs/>
          <w:sz w:val="70"/>
          <w:szCs w:val="70"/>
        </w:rPr>
        <w:t>Ph.D.</w:t>
      </w:r>
    </w:p>
    <w:p w14:paraId="77F15C7B" w14:textId="1CF9564A" w:rsidR="00D11E86" w:rsidRPr="002473ED" w:rsidRDefault="00D11E86" w:rsidP="00D11E86">
      <w:pPr>
        <w:jc w:val="center"/>
        <w:rPr>
          <w:rFonts w:ascii="Times New Roman" w:hAnsi="Times New Roman" w:cs="Times New Roman"/>
          <w:b/>
          <w:bCs/>
          <w:lang w:val="sr-Latn-RS"/>
        </w:rPr>
      </w:pPr>
      <w:r w:rsidRPr="002473ED">
        <w:rPr>
          <w:rFonts w:ascii="Times New Roman" w:hAnsi="Times New Roman" w:cs="Times New Roman"/>
          <w:b/>
          <w:bCs/>
          <w:noProof/>
          <w:lang w:val="sr-Latn-RS"/>
        </w:rPr>
        <w:t>Hosted by the Serbian Society of Mechanics at the Faculty of Mechanical Engineering and the Faculty of Civil Engineering and Architecture, University of Niš</w:t>
      </w:r>
    </w:p>
    <w:p w14:paraId="6199DE2D" w14:textId="24702941" w:rsidR="006413C0" w:rsidRDefault="00746899" w:rsidP="006413C0">
      <w:pPr>
        <w:jc w:val="center"/>
        <w:rPr>
          <w:rFonts w:ascii="Times New Roman" w:hAnsi="Times New Roman" w:cs="Times New Roman"/>
          <w:b/>
          <w:bCs/>
          <w:sz w:val="32"/>
          <w:szCs w:val="32"/>
          <w:lang w:val="sr-Latn-RS"/>
        </w:rPr>
      </w:pPr>
      <w:r>
        <w:rPr>
          <w:rFonts w:ascii="Times New Roman" w:hAnsi="Times New Roman" w:cs="Times New Roman"/>
          <w:noProof/>
          <w:sz w:val="24"/>
          <w:szCs w:val="24"/>
          <w:lang w:val="ru-RU" w:eastAsia="ru-RU"/>
        </w:rPr>
        <w:drawing>
          <wp:anchor distT="0" distB="0" distL="114300" distR="114300" simplePos="0" relativeHeight="251662336" behindDoc="1" locked="0" layoutInCell="1" allowOverlap="1" wp14:anchorId="37228C4A" wp14:editId="39705803">
            <wp:simplePos x="0" y="0"/>
            <wp:positionH relativeFrom="margin">
              <wp:posOffset>207010</wp:posOffset>
            </wp:positionH>
            <wp:positionV relativeFrom="margin">
              <wp:posOffset>2177796</wp:posOffset>
            </wp:positionV>
            <wp:extent cx="1514475" cy="1800225"/>
            <wp:effectExtent l="0" t="0" r="0" b="3175"/>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rotWithShape="1">
                    <a:blip r:embed="rId7" cstate="print">
                      <a:extLst>
                        <a:ext uri="{28A0092B-C50C-407E-A947-70E740481C1C}">
                          <a14:useLocalDpi xmlns:a14="http://schemas.microsoft.com/office/drawing/2010/main" val="0"/>
                        </a:ext>
                      </a:extLst>
                    </a:blip>
                    <a:srcRect t="-1714" b="20617"/>
                    <a:stretch/>
                  </pic:blipFill>
                  <pic:spPr bwMode="auto">
                    <a:xfrm>
                      <a:off x="0" y="0"/>
                      <a:ext cx="1514475" cy="1800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11E86">
        <w:rPr>
          <w:rFonts w:ascii="Times New Roman" w:hAnsi="Times New Roman" w:cs="Times New Roman"/>
          <w:b/>
          <w:bCs/>
          <w:noProof/>
          <w:sz w:val="32"/>
          <w:szCs w:val="32"/>
          <w:lang w:val="ru-RU" w:eastAsia="ru-RU"/>
        </w:rPr>
        <mc:AlternateContent>
          <mc:Choice Requires="wps">
            <w:drawing>
              <wp:anchor distT="0" distB="0" distL="114300" distR="114300" simplePos="0" relativeHeight="251660288" behindDoc="0" locked="0" layoutInCell="1" allowOverlap="1" wp14:anchorId="3DEE4577" wp14:editId="194935F7">
                <wp:simplePos x="0" y="0"/>
                <wp:positionH relativeFrom="column">
                  <wp:posOffset>1724025</wp:posOffset>
                </wp:positionH>
                <wp:positionV relativeFrom="paragraph">
                  <wp:posOffset>61595</wp:posOffset>
                </wp:positionV>
                <wp:extent cx="4451350" cy="1936750"/>
                <wp:effectExtent l="0" t="0" r="0" b="0"/>
                <wp:wrapNone/>
                <wp:docPr id="1763873823" name="Text Box 8"/>
                <wp:cNvGraphicFramePr/>
                <a:graphic xmlns:a="http://schemas.openxmlformats.org/drawingml/2006/main">
                  <a:graphicData uri="http://schemas.microsoft.com/office/word/2010/wordprocessingShape">
                    <wps:wsp>
                      <wps:cNvSpPr txBox="1"/>
                      <wps:spPr>
                        <a:xfrm>
                          <a:off x="0" y="0"/>
                          <a:ext cx="4451350" cy="1936750"/>
                        </a:xfrm>
                        <a:prstGeom prst="rect">
                          <a:avLst/>
                        </a:prstGeom>
                        <a:noFill/>
                        <a:ln w="6350">
                          <a:noFill/>
                        </a:ln>
                      </wps:spPr>
                      <wps:txbx>
                        <w:txbxContent>
                          <w:p w14:paraId="091EFDAF" w14:textId="1BE7B95E" w:rsidR="006413C0" w:rsidRPr="0098776A" w:rsidRDefault="006413C0" w:rsidP="006413C0">
                            <w:pPr>
                              <w:jc w:val="center"/>
                              <w:rPr>
                                <w:rFonts w:ascii="Times New Roman" w:hAnsi="Times New Roman" w:cs="Times New Roman"/>
                                <w:b/>
                                <w:bCs/>
                                <w:sz w:val="28"/>
                                <w:szCs w:val="28"/>
                                <w:lang w:val="sr-Latn-RS"/>
                              </w:rPr>
                            </w:pPr>
                            <w:proofErr w:type="spellStart"/>
                            <w:r w:rsidRPr="0098776A">
                              <w:rPr>
                                <w:rFonts w:ascii="Times New Roman" w:hAnsi="Times New Roman" w:cs="Times New Roman"/>
                                <w:b/>
                                <w:bCs/>
                                <w:sz w:val="28"/>
                                <w:szCs w:val="28"/>
                                <w:lang w:val="sr-Latn-RS"/>
                              </w:rPr>
                              <w:t>Short</w:t>
                            </w:r>
                            <w:proofErr w:type="spellEnd"/>
                            <w:r w:rsidRPr="0098776A">
                              <w:rPr>
                                <w:rFonts w:ascii="Times New Roman" w:hAnsi="Times New Roman" w:cs="Times New Roman"/>
                                <w:b/>
                                <w:bCs/>
                                <w:sz w:val="28"/>
                                <w:szCs w:val="28"/>
                                <w:lang w:val="sr-Latn-RS"/>
                              </w:rPr>
                              <w:t xml:space="preserve"> </w:t>
                            </w:r>
                            <w:proofErr w:type="spellStart"/>
                            <w:r w:rsidR="00070E69">
                              <w:rPr>
                                <w:rFonts w:ascii="Times New Roman" w:hAnsi="Times New Roman" w:cs="Times New Roman"/>
                                <w:b/>
                                <w:bCs/>
                                <w:sz w:val="28"/>
                                <w:szCs w:val="28"/>
                                <w:lang w:val="sr-Latn-RS"/>
                              </w:rPr>
                              <w:t>Professioal</w:t>
                            </w:r>
                            <w:proofErr w:type="spellEnd"/>
                            <w:r w:rsidR="00070E69">
                              <w:rPr>
                                <w:rFonts w:ascii="Times New Roman" w:hAnsi="Times New Roman" w:cs="Times New Roman"/>
                                <w:b/>
                                <w:bCs/>
                                <w:sz w:val="28"/>
                                <w:szCs w:val="28"/>
                                <w:lang w:val="sr-Latn-RS"/>
                              </w:rPr>
                              <w:t xml:space="preserve"> </w:t>
                            </w:r>
                            <w:proofErr w:type="spellStart"/>
                            <w:r w:rsidR="00070E69">
                              <w:rPr>
                                <w:rFonts w:ascii="Times New Roman" w:hAnsi="Times New Roman" w:cs="Times New Roman"/>
                                <w:b/>
                                <w:bCs/>
                                <w:sz w:val="28"/>
                                <w:szCs w:val="28"/>
                                <w:lang w:val="sr-Latn-RS"/>
                              </w:rPr>
                              <w:t>details</w:t>
                            </w:r>
                            <w:proofErr w:type="spellEnd"/>
                            <w:r w:rsidR="00070E69">
                              <w:rPr>
                                <w:rFonts w:ascii="Times New Roman" w:hAnsi="Times New Roman" w:cs="Times New Roman"/>
                                <w:b/>
                                <w:bCs/>
                                <w:sz w:val="28"/>
                                <w:szCs w:val="28"/>
                                <w:lang w:val="sr-Latn-RS"/>
                              </w:rPr>
                              <w:t xml:space="preserve"> </w:t>
                            </w:r>
                            <w:proofErr w:type="spellStart"/>
                            <w:r w:rsidR="00070E69">
                              <w:rPr>
                                <w:rFonts w:ascii="Times New Roman" w:hAnsi="Times New Roman" w:cs="Times New Roman"/>
                                <w:b/>
                                <w:bCs/>
                                <w:sz w:val="28"/>
                                <w:szCs w:val="28"/>
                                <w:lang w:val="sr-Latn-RS"/>
                              </w:rPr>
                              <w:t>and</w:t>
                            </w:r>
                            <w:proofErr w:type="spellEnd"/>
                            <w:r w:rsidR="00070E69">
                              <w:rPr>
                                <w:rFonts w:ascii="Times New Roman" w:hAnsi="Times New Roman" w:cs="Times New Roman"/>
                                <w:b/>
                                <w:bCs/>
                                <w:sz w:val="28"/>
                                <w:szCs w:val="28"/>
                                <w:lang w:val="sr-Latn-RS"/>
                              </w:rPr>
                              <w:t xml:space="preserve"> affiliation</w:t>
                            </w:r>
                            <w:r w:rsidRPr="0098776A">
                              <w:rPr>
                                <w:rFonts w:ascii="Times New Roman" w:hAnsi="Times New Roman" w:cs="Times New Roman"/>
                                <w:b/>
                                <w:bCs/>
                                <w:sz w:val="28"/>
                                <w:szCs w:val="28"/>
                                <w:lang w:val="sr-Latn-RS"/>
                              </w:rPr>
                              <w:t>:</w:t>
                            </w:r>
                          </w:p>
                          <w:p w14:paraId="68D44D29" w14:textId="00007A3F" w:rsidR="00A93DBF" w:rsidRPr="00746899" w:rsidRDefault="00746899" w:rsidP="00D11E86">
                            <w:pPr>
                              <w:spacing w:after="0" w:line="240" w:lineRule="auto"/>
                              <w:ind w:left="397" w:firstLine="720"/>
                              <w:jc w:val="both"/>
                              <w:rPr>
                                <w:rFonts w:ascii="Times New Roman" w:hAnsi="Times New Roman" w:cs="Times New Roman"/>
                                <w:sz w:val="20"/>
                                <w:szCs w:val="20"/>
                                <w:lang w:val="en-GB"/>
                              </w:rPr>
                            </w:pPr>
                            <w:r w:rsidRPr="00746899">
                              <w:rPr>
                                <w:rFonts w:ascii="Times New Roman" w:hAnsi="Times New Roman" w:cs="Times New Roman"/>
                                <w:b/>
                                <w:bCs/>
                                <w:sz w:val="20"/>
                                <w:szCs w:val="20"/>
                                <w:lang w:val="en-GB"/>
                              </w:rPr>
                              <w:t xml:space="preserve">Bernhard </w:t>
                            </w:r>
                            <w:proofErr w:type="spellStart"/>
                            <w:r w:rsidRPr="00746899">
                              <w:rPr>
                                <w:rFonts w:ascii="Times New Roman" w:hAnsi="Times New Roman" w:cs="Times New Roman"/>
                                <w:b/>
                                <w:bCs/>
                                <w:sz w:val="20"/>
                                <w:szCs w:val="20"/>
                                <w:lang w:val="en-GB"/>
                              </w:rPr>
                              <w:t>Semlitsch</w:t>
                            </w:r>
                            <w:proofErr w:type="spellEnd"/>
                            <w:r w:rsidRPr="00746899">
                              <w:rPr>
                                <w:rFonts w:ascii="Times New Roman" w:hAnsi="Times New Roman" w:cs="Times New Roman"/>
                                <w:sz w:val="20"/>
                                <w:szCs w:val="20"/>
                                <w:lang w:val="en-GB"/>
                              </w:rPr>
                              <w:t xml:space="preserve"> graduated from </w:t>
                            </w:r>
                            <w:r w:rsidRPr="00746899">
                              <w:rPr>
                                <w:rFonts w:ascii="Times New Roman" w:hAnsi="Times New Roman" w:cs="Times New Roman"/>
                                <w:b/>
                                <w:bCs/>
                                <w:sz w:val="20"/>
                                <w:szCs w:val="20"/>
                                <w:lang w:val="en-GB"/>
                              </w:rPr>
                              <w:t>TU Wien</w:t>
                            </w:r>
                            <w:r w:rsidRPr="00746899">
                              <w:rPr>
                                <w:rFonts w:ascii="Times New Roman" w:hAnsi="Times New Roman" w:cs="Times New Roman"/>
                                <w:sz w:val="20"/>
                                <w:szCs w:val="20"/>
                                <w:lang w:val="en-GB"/>
                              </w:rPr>
                              <w:t xml:space="preserve"> in the year 2010. He then continued his academic career at the </w:t>
                            </w:r>
                            <w:r w:rsidRPr="00746899">
                              <w:rPr>
                                <w:rFonts w:ascii="Times New Roman" w:hAnsi="Times New Roman" w:cs="Times New Roman"/>
                                <w:b/>
                                <w:bCs/>
                                <w:sz w:val="20"/>
                                <w:szCs w:val="20"/>
                                <w:lang w:val="en-GB"/>
                              </w:rPr>
                              <w:t>KTH Royal Institute of Technology</w:t>
                            </w:r>
                            <w:r w:rsidRPr="00746899">
                              <w:rPr>
                                <w:rFonts w:ascii="Times New Roman" w:hAnsi="Times New Roman" w:cs="Times New Roman"/>
                                <w:sz w:val="20"/>
                                <w:szCs w:val="20"/>
                                <w:lang w:val="en-GB"/>
                              </w:rPr>
                              <w:t xml:space="preserve"> in Stockholm, where he received his </w:t>
                            </w:r>
                            <w:r w:rsidRPr="00746899">
                              <w:rPr>
                                <w:rFonts w:ascii="Times New Roman" w:hAnsi="Times New Roman" w:cs="Times New Roman"/>
                                <w:b/>
                                <w:bCs/>
                                <w:sz w:val="20"/>
                                <w:szCs w:val="20"/>
                                <w:lang w:val="en-GB"/>
                              </w:rPr>
                              <w:t>doctorate</w:t>
                            </w:r>
                            <w:r w:rsidRPr="00746899">
                              <w:rPr>
                                <w:rFonts w:ascii="Times New Roman" w:hAnsi="Times New Roman" w:cs="Times New Roman"/>
                                <w:sz w:val="20"/>
                                <w:szCs w:val="20"/>
                                <w:lang w:val="en-GB"/>
                              </w:rPr>
                              <w:t xml:space="preserve"> in 2015 with his dissertation on "Large Eddy Simulation of Turbulent Compressible Jets." He then expanded his scientific expertise for several years as a postdoctoral researcher on thermoacoustic instabilities at the </w:t>
                            </w:r>
                            <w:r w:rsidRPr="00746899">
                              <w:rPr>
                                <w:rFonts w:ascii="Times New Roman" w:hAnsi="Times New Roman" w:cs="Times New Roman"/>
                                <w:b/>
                                <w:bCs/>
                                <w:sz w:val="20"/>
                                <w:szCs w:val="20"/>
                                <w:lang w:val="en-GB"/>
                              </w:rPr>
                              <w:t>University of Cambridge</w:t>
                            </w:r>
                            <w:r w:rsidRPr="00746899">
                              <w:rPr>
                                <w:rFonts w:ascii="Times New Roman" w:hAnsi="Times New Roman" w:cs="Times New Roman"/>
                                <w:sz w:val="20"/>
                                <w:szCs w:val="20"/>
                                <w:lang w:val="en-GB"/>
                              </w:rPr>
                              <w:t xml:space="preserve"> before returning to TU Wien in 2020. Bernhard became an </w:t>
                            </w:r>
                            <w:r w:rsidRPr="00746899">
                              <w:rPr>
                                <w:rFonts w:ascii="Times New Roman" w:hAnsi="Times New Roman" w:cs="Times New Roman"/>
                                <w:b/>
                                <w:bCs/>
                                <w:sz w:val="20"/>
                                <w:szCs w:val="20"/>
                                <w:lang w:val="en-GB"/>
                              </w:rPr>
                              <w:t>Associate Professor</w:t>
                            </w:r>
                            <w:r w:rsidRPr="00746899">
                              <w:rPr>
                                <w:rFonts w:ascii="Times New Roman" w:hAnsi="Times New Roman" w:cs="Times New Roman"/>
                                <w:sz w:val="20"/>
                                <w:szCs w:val="20"/>
                                <w:lang w:val="en-GB"/>
                              </w:rPr>
                              <w:t xml:space="preserve"> at </w:t>
                            </w:r>
                            <w:r w:rsidRPr="00746899">
                              <w:rPr>
                                <w:rFonts w:ascii="Times New Roman" w:hAnsi="Times New Roman" w:cs="Times New Roman"/>
                                <w:b/>
                                <w:bCs/>
                                <w:sz w:val="20"/>
                                <w:szCs w:val="20"/>
                                <w:lang w:val="en-GB"/>
                              </w:rPr>
                              <w:t>TU Wien</w:t>
                            </w:r>
                            <w:r w:rsidRPr="00746899">
                              <w:rPr>
                                <w:rFonts w:ascii="Times New Roman" w:hAnsi="Times New Roman" w:cs="Times New Roman"/>
                                <w:sz w:val="20"/>
                                <w:szCs w:val="20"/>
                                <w:lang w:val="en-GB"/>
                              </w:rPr>
                              <w:t xml:space="preserve"> in 2024 and is an expert in the numerical simulation of coupling and resonance phenomena in turbomachinery.</w:t>
                            </w:r>
                          </w:p>
                          <w:p w14:paraId="23E8C9EB" w14:textId="35326187" w:rsidR="0098776A" w:rsidRPr="00A93DBF" w:rsidRDefault="0098776A" w:rsidP="00D11E86">
                            <w:pPr>
                              <w:spacing w:after="0" w:line="240" w:lineRule="auto"/>
                              <w:ind w:firstLine="720"/>
                              <w:jc w:val="both"/>
                              <w:rPr>
                                <w:rFonts w:ascii="Times New Roman" w:hAnsi="Times New Roman" w:cs="Times New Roman"/>
                                <w:b/>
                                <w:bCs/>
                                <w:sz w:val="20"/>
                                <w:szCs w:val="20"/>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EE4577" id="_x0000_t202" coordsize="21600,21600" o:spt="202" path="m,l,21600r21600,l21600,xe">
                <v:stroke joinstyle="miter"/>
                <v:path gradientshapeok="t" o:connecttype="rect"/>
              </v:shapetype>
              <v:shape id="Text Box 8" o:spid="_x0000_s1026" type="#_x0000_t202" style="position:absolute;left:0;text-align:left;margin-left:135.75pt;margin-top:4.85pt;width:350.5pt;height:1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" filled="f" stroked="f" strokeweight=".5pt">
                <v:textbox>
                  <w:txbxContent>
                    <w:p w14:paraId="091EFDAF" w14:textId="1BE7B95E" w:rsidR="006413C0" w:rsidRPr="0098776A" w:rsidRDefault="006413C0" w:rsidP="006413C0">
                      <w:pPr>
                        <w:jc w:val="center"/>
                        <w:rPr>
                          <w:rFonts w:ascii="Times New Roman" w:hAnsi="Times New Roman" w:cs="Times New Roman"/>
                          <w:b/>
                          <w:bCs/>
                          <w:sz w:val="28"/>
                          <w:szCs w:val="28"/>
                          <w:lang w:val="sr-Latn-RS"/>
                        </w:rPr>
                      </w:pPr>
                      <w:proofErr w:type="spellStart"/>
                      <w:r w:rsidRPr="0098776A">
                        <w:rPr>
                          <w:rFonts w:ascii="Times New Roman" w:hAnsi="Times New Roman" w:cs="Times New Roman"/>
                          <w:b/>
                          <w:bCs/>
                          <w:sz w:val="28"/>
                          <w:szCs w:val="28"/>
                          <w:lang w:val="sr-Latn-RS"/>
                        </w:rPr>
                        <w:t>Short</w:t>
                      </w:r>
                      <w:proofErr w:type="spellEnd"/>
                      <w:r w:rsidRPr="0098776A">
                        <w:rPr>
                          <w:rFonts w:ascii="Times New Roman" w:hAnsi="Times New Roman" w:cs="Times New Roman"/>
                          <w:b/>
                          <w:bCs/>
                          <w:sz w:val="28"/>
                          <w:szCs w:val="28"/>
                          <w:lang w:val="sr-Latn-RS"/>
                        </w:rPr>
                        <w:t xml:space="preserve"> </w:t>
                      </w:r>
                      <w:proofErr w:type="spellStart"/>
                      <w:r w:rsidR="00070E69">
                        <w:rPr>
                          <w:rFonts w:ascii="Times New Roman" w:hAnsi="Times New Roman" w:cs="Times New Roman"/>
                          <w:b/>
                          <w:bCs/>
                          <w:sz w:val="28"/>
                          <w:szCs w:val="28"/>
                          <w:lang w:val="sr-Latn-RS"/>
                        </w:rPr>
                        <w:t>Professioal</w:t>
                      </w:r>
                      <w:proofErr w:type="spellEnd"/>
                      <w:r w:rsidR="00070E69">
                        <w:rPr>
                          <w:rFonts w:ascii="Times New Roman" w:hAnsi="Times New Roman" w:cs="Times New Roman"/>
                          <w:b/>
                          <w:bCs/>
                          <w:sz w:val="28"/>
                          <w:szCs w:val="28"/>
                          <w:lang w:val="sr-Latn-RS"/>
                        </w:rPr>
                        <w:t xml:space="preserve"> </w:t>
                      </w:r>
                      <w:proofErr w:type="spellStart"/>
                      <w:r w:rsidR="00070E69">
                        <w:rPr>
                          <w:rFonts w:ascii="Times New Roman" w:hAnsi="Times New Roman" w:cs="Times New Roman"/>
                          <w:b/>
                          <w:bCs/>
                          <w:sz w:val="28"/>
                          <w:szCs w:val="28"/>
                          <w:lang w:val="sr-Latn-RS"/>
                        </w:rPr>
                        <w:t>details</w:t>
                      </w:r>
                      <w:proofErr w:type="spellEnd"/>
                      <w:r w:rsidR="00070E69">
                        <w:rPr>
                          <w:rFonts w:ascii="Times New Roman" w:hAnsi="Times New Roman" w:cs="Times New Roman"/>
                          <w:b/>
                          <w:bCs/>
                          <w:sz w:val="28"/>
                          <w:szCs w:val="28"/>
                          <w:lang w:val="sr-Latn-RS"/>
                        </w:rPr>
                        <w:t xml:space="preserve"> </w:t>
                      </w:r>
                      <w:proofErr w:type="spellStart"/>
                      <w:r w:rsidR="00070E69">
                        <w:rPr>
                          <w:rFonts w:ascii="Times New Roman" w:hAnsi="Times New Roman" w:cs="Times New Roman"/>
                          <w:b/>
                          <w:bCs/>
                          <w:sz w:val="28"/>
                          <w:szCs w:val="28"/>
                          <w:lang w:val="sr-Latn-RS"/>
                        </w:rPr>
                        <w:t>and</w:t>
                      </w:r>
                      <w:proofErr w:type="spellEnd"/>
                      <w:r w:rsidR="00070E69">
                        <w:rPr>
                          <w:rFonts w:ascii="Times New Roman" w:hAnsi="Times New Roman" w:cs="Times New Roman"/>
                          <w:b/>
                          <w:bCs/>
                          <w:sz w:val="28"/>
                          <w:szCs w:val="28"/>
                          <w:lang w:val="sr-Latn-RS"/>
                        </w:rPr>
                        <w:t xml:space="preserve"> affiliation</w:t>
                      </w:r>
                      <w:r w:rsidRPr="0098776A">
                        <w:rPr>
                          <w:rFonts w:ascii="Times New Roman" w:hAnsi="Times New Roman" w:cs="Times New Roman"/>
                          <w:b/>
                          <w:bCs/>
                          <w:sz w:val="28"/>
                          <w:szCs w:val="28"/>
                          <w:lang w:val="sr-Latn-RS"/>
                        </w:rPr>
                        <w:t>:</w:t>
                      </w:r>
                    </w:p>
                    <w:p w14:paraId="68D44D29" w14:textId="00007A3F" w:rsidR="00A93DBF" w:rsidRPr="00746899" w:rsidRDefault="00746899" w:rsidP="00D11E86">
                      <w:pPr>
                        <w:spacing w:after="0" w:line="240" w:lineRule="auto"/>
                        <w:ind w:left="397" w:firstLine="720"/>
                        <w:jc w:val="both"/>
                        <w:rPr>
                          <w:rFonts w:ascii="Times New Roman" w:hAnsi="Times New Roman" w:cs="Times New Roman"/>
                          <w:sz w:val="20"/>
                          <w:szCs w:val="20"/>
                          <w:lang w:val="en-GB"/>
                        </w:rPr>
                      </w:pPr>
                      <w:r w:rsidRPr="00746899">
                        <w:rPr>
                          <w:rFonts w:ascii="Times New Roman" w:hAnsi="Times New Roman" w:cs="Times New Roman"/>
                          <w:b/>
                          <w:bCs/>
                          <w:sz w:val="20"/>
                          <w:szCs w:val="20"/>
                          <w:lang w:val="en-GB"/>
                        </w:rPr>
                        <w:t xml:space="preserve">Bernhard </w:t>
                      </w:r>
                      <w:proofErr w:type="spellStart"/>
                      <w:r w:rsidRPr="00746899">
                        <w:rPr>
                          <w:rFonts w:ascii="Times New Roman" w:hAnsi="Times New Roman" w:cs="Times New Roman"/>
                          <w:b/>
                          <w:bCs/>
                          <w:sz w:val="20"/>
                          <w:szCs w:val="20"/>
                          <w:lang w:val="en-GB"/>
                        </w:rPr>
                        <w:t>Semlitsch</w:t>
                      </w:r>
                      <w:proofErr w:type="spellEnd"/>
                      <w:r w:rsidRPr="00746899">
                        <w:rPr>
                          <w:rFonts w:ascii="Times New Roman" w:hAnsi="Times New Roman" w:cs="Times New Roman"/>
                          <w:sz w:val="20"/>
                          <w:szCs w:val="20"/>
                          <w:lang w:val="en-GB"/>
                        </w:rPr>
                        <w:t xml:space="preserve"> graduated from </w:t>
                      </w:r>
                      <w:r w:rsidRPr="00746899">
                        <w:rPr>
                          <w:rFonts w:ascii="Times New Roman" w:hAnsi="Times New Roman" w:cs="Times New Roman"/>
                          <w:b/>
                          <w:bCs/>
                          <w:sz w:val="20"/>
                          <w:szCs w:val="20"/>
                          <w:lang w:val="en-GB"/>
                        </w:rPr>
                        <w:t>TU Wien</w:t>
                      </w:r>
                      <w:r w:rsidRPr="00746899">
                        <w:rPr>
                          <w:rFonts w:ascii="Times New Roman" w:hAnsi="Times New Roman" w:cs="Times New Roman"/>
                          <w:sz w:val="20"/>
                          <w:szCs w:val="20"/>
                          <w:lang w:val="en-GB"/>
                        </w:rPr>
                        <w:t xml:space="preserve"> in the year 2010. He then continued his academic career at the </w:t>
                      </w:r>
                      <w:r w:rsidRPr="00746899">
                        <w:rPr>
                          <w:rFonts w:ascii="Times New Roman" w:hAnsi="Times New Roman" w:cs="Times New Roman"/>
                          <w:b/>
                          <w:bCs/>
                          <w:sz w:val="20"/>
                          <w:szCs w:val="20"/>
                          <w:lang w:val="en-GB"/>
                        </w:rPr>
                        <w:t>KTH Royal Institute of Technology</w:t>
                      </w:r>
                      <w:r w:rsidRPr="00746899">
                        <w:rPr>
                          <w:rFonts w:ascii="Times New Roman" w:hAnsi="Times New Roman" w:cs="Times New Roman"/>
                          <w:sz w:val="20"/>
                          <w:szCs w:val="20"/>
                          <w:lang w:val="en-GB"/>
                        </w:rPr>
                        <w:t xml:space="preserve"> in Stockholm, where he received his </w:t>
                      </w:r>
                      <w:r w:rsidRPr="00746899">
                        <w:rPr>
                          <w:rFonts w:ascii="Times New Roman" w:hAnsi="Times New Roman" w:cs="Times New Roman"/>
                          <w:b/>
                          <w:bCs/>
                          <w:sz w:val="20"/>
                          <w:szCs w:val="20"/>
                          <w:lang w:val="en-GB"/>
                        </w:rPr>
                        <w:t>doctorate</w:t>
                      </w:r>
                      <w:r w:rsidRPr="00746899">
                        <w:rPr>
                          <w:rFonts w:ascii="Times New Roman" w:hAnsi="Times New Roman" w:cs="Times New Roman"/>
                          <w:sz w:val="20"/>
                          <w:szCs w:val="20"/>
                          <w:lang w:val="en-GB"/>
                        </w:rPr>
                        <w:t xml:space="preserve"> in 2015 with his dissertation on "Large Eddy Simulation of Turbulent Compressible Jets." He then expanded his scientific expertise for several years as a postdoctoral researcher on thermoacoustic instabilities at the </w:t>
                      </w:r>
                      <w:r w:rsidRPr="00746899">
                        <w:rPr>
                          <w:rFonts w:ascii="Times New Roman" w:hAnsi="Times New Roman" w:cs="Times New Roman"/>
                          <w:b/>
                          <w:bCs/>
                          <w:sz w:val="20"/>
                          <w:szCs w:val="20"/>
                          <w:lang w:val="en-GB"/>
                        </w:rPr>
                        <w:t>University of Cambridge</w:t>
                      </w:r>
                      <w:r w:rsidRPr="00746899">
                        <w:rPr>
                          <w:rFonts w:ascii="Times New Roman" w:hAnsi="Times New Roman" w:cs="Times New Roman"/>
                          <w:sz w:val="20"/>
                          <w:szCs w:val="20"/>
                          <w:lang w:val="en-GB"/>
                        </w:rPr>
                        <w:t xml:space="preserve"> before returning to TU Wien in 2020. Bernhard became an </w:t>
                      </w:r>
                      <w:r w:rsidRPr="00746899">
                        <w:rPr>
                          <w:rFonts w:ascii="Times New Roman" w:hAnsi="Times New Roman" w:cs="Times New Roman"/>
                          <w:b/>
                          <w:bCs/>
                          <w:sz w:val="20"/>
                          <w:szCs w:val="20"/>
                          <w:lang w:val="en-GB"/>
                        </w:rPr>
                        <w:t>Associate Professor</w:t>
                      </w:r>
                      <w:r w:rsidRPr="00746899">
                        <w:rPr>
                          <w:rFonts w:ascii="Times New Roman" w:hAnsi="Times New Roman" w:cs="Times New Roman"/>
                          <w:sz w:val="20"/>
                          <w:szCs w:val="20"/>
                          <w:lang w:val="en-GB"/>
                        </w:rPr>
                        <w:t xml:space="preserve"> at </w:t>
                      </w:r>
                      <w:r w:rsidRPr="00746899">
                        <w:rPr>
                          <w:rFonts w:ascii="Times New Roman" w:hAnsi="Times New Roman" w:cs="Times New Roman"/>
                          <w:b/>
                          <w:bCs/>
                          <w:sz w:val="20"/>
                          <w:szCs w:val="20"/>
                          <w:lang w:val="en-GB"/>
                        </w:rPr>
                        <w:t>TU Wien</w:t>
                      </w:r>
                      <w:r w:rsidRPr="00746899">
                        <w:rPr>
                          <w:rFonts w:ascii="Times New Roman" w:hAnsi="Times New Roman" w:cs="Times New Roman"/>
                          <w:sz w:val="20"/>
                          <w:szCs w:val="20"/>
                          <w:lang w:val="en-GB"/>
                        </w:rPr>
                        <w:t xml:space="preserve"> in 2024 and is an expert in the numerical simulation of coupling and resonance phenomena in turbomachinery.</w:t>
                      </w:r>
                    </w:p>
                    <w:p w14:paraId="23E8C9EB" w14:textId="35326187" w:rsidR="0098776A" w:rsidRPr="00A93DBF" w:rsidRDefault="0098776A" w:rsidP="00D11E86">
                      <w:pPr>
                        <w:spacing w:after="0" w:line="240" w:lineRule="auto"/>
                        <w:ind w:firstLine="720"/>
                        <w:jc w:val="both"/>
                        <w:rPr>
                          <w:rFonts w:ascii="Times New Roman" w:hAnsi="Times New Roman" w:cs="Times New Roman"/>
                          <w:b/>
                          <w:bCs/>
                          <w:sz w:val="20"/>
                          <w:szCs w:val="20"/>
                          <w:lang w:val="en-GB"/>
                        </w:rPr>
                      </w:pPr>
                    </w:p>
                  </w:txbxContent>
                </v:textbox>
              </v:shape>
            </w:pict>
          </mc:Fallback>
        </mc:AlternateContent>
      </w:r>
      <w:r w:rsidR="006413C0">
        <w:rPr>
          <w:rFonts w:ascii="Times New Roman" w:hAnsi="Times New Roman" w:cs="Times New Roman"/>
          <w:b/>
          <w:bCs/>
          <w:sz w:val="32"/>
          <w:szCs w:val="32"/>
          <w:lang w:val="sr-Latn-RS"/>
        </w:rPr>
        <w:t xml:space="preserve"> </w:t>
      </w:r>
      <w:r w:rsidR="006413C0">
        <w:rPr>
          <w:rFonts w:ascii="Times New Roman" w:hAnsi="Times New Roman" w:cs="Times New Roman"/>
          <w:b/>
          <w:bCs/>
          <w:sz w:val="32"/>
          <w:szCs w:val="32"/>
          <w:lang w:val="sr-Latn-RS"/>
        </w:rPr>
        <w:tab/>
      </w:r>
    </w:p>
    <w:p w14:paraId="4A5F0F3B" w14:textId="192EE933" w:rsidR="006413C0" w:rsidRPr="00F27CCD" w:rsidRDefault="004D28B4" w:rsidP="006413C0">
      <w:pPr>
        <w:jc w:val="center"/>
        <w:rPr>
          <w:rFonts w:ascii="Times New Roman" w:hAnsi="Times New Roman" w:cs="Times New Roman"/>
          <w:b/>
          <w:bCs/>
          <w:sz w:val="32"/>
          <w:szCs w:val="32"/>
          <w:lang w:val="sr-Latn-RS"/>
        </w:rPr>
      </w:pPr>
      <w:r>
        <w:rPr>
          <w:rFonts w:ascii="Times New Roman" w:hAnsi="Times New Roman" w:cs="Times New Roman"/>
          <w:b/>
          <w:bCs/>
          <w:noProof/>
          <w:sz w:val="32"/>
          <w:szCs w:val="32"/>
          <w:lang w:val="ru-RU" w:eastAsia="ru-RU"/>
        </w:rPr>
        <mc:AlternateContent>
          <mc:Choice Requires="wps">
            <w:drawing>
              <wp:anchor distT="0" distB="0" distL="114300" distR="114300" simplePos="0" relativeHeight="251661312" behindDoc="0" locked="0" layoutInCell="1" allowOverlap="1" wp14:anchorId="35A6637D" wp14:editId="0C1A5D0C">
                <wp:simplePos x="0" y="0"/>
                <wp:positionH relativeFrom="margin">
                  <wp:posOffset>57150</wp:posOffset>
                </wp:positionH>
                <wp:positionV relativeFrom="paragraph">
                  <wp:posOffset>1637665</wp:posOffset>
                </wp:positionV>
                <wp:extent cx="6057900" cy="4324350"/>
                <wp:effectExtent l="0" t="0" r="0" b="0"/>
                <wp:wrapNone/>
                <wp:docPr id="843939399" name="Text Box 10"/>
                <wp:cNvGraphicFramePr/>
                <a:graphic xmlns:a="http://schemas.openxmlformats.org/drawingml/2006/main">
                  <a:graphicData uri="http://schemas.microsoft.com/office/word/2010/wordprocessingShape">
                    <wps:wsp>
                      <wps:cNvSpPr txBox="1"/>
                      <wps:spPr>
                        <a:xfrm>
                          <a:off x="0" y="0"/>
                          <a:ext cx="6057900" cy="4324350"/>
                        </a:xfrm>
                        <a:prstGeom prst="rect">
                          <a:avLst/>
                        </a:prstGeom>
                        <a:noFill/>
                        <a:ln w="6350">
                          <a:noFill/>
                        </a:ln>
                      </wps:spPr>
                      <wps:txbx>
                        <w:txbxContent>
                          <w:p w14:paraId="7876CFC8" w14:textId="1A491BBE" w:rsidR="0098776A" w:rsidRPr="006B4B11" w:rsidRDefault="004D28B4" w:rsidP="0098776A">
                            <w:pPr>
                              <w:jc w:val="center"/>
                              <w:rPr>
                                <w:rFonts w:ascii="Times New Roman" w:hAnsi="Times New Roman" w:cs="Times New Roman"/>
                                <w:b/>
                                <w:bCs/>
                                <w:i/>
                                <w:iCs/>
                                <w:sz w:val="40"/>
                                <w:szCs w:val="40"/>
                                <w:lang w:val="en-GB"/>
                              </w:rPr>
                            </w:pPr>
                            <w:r w:rsidRPr="006B4B11">
                              <w:rPr>
                                <w:rFonts w:ascii="Times New Roman" w:hAnsi="Times New Roman" w:cs="Times New Roman"/>
                                <w:b/>
                                <w:bCs/>
                                <w:sz w:val="32"/>
                                <w:szCs w:val="32"/>
                                <w:lang w:val="en-GB"/>
                              </w:rPr>
                              <w:t>Plenary lecture</w:t>
                            </w:r>
                            <w:r w:rsidR="0098776A" w:rsidRPr="006B4B11">
                              <w:rPr>
                                <w:rFonts w:ascii="Times New Roman" w:hAnsi="Times New Roman" w:cs="Times New Roman"/>
                                <w:b/>
                                <w:bCs/>
                                <w:sz w:val="32"/>
                                <w:szCs w:val="32"/>
                                <w:lang w:val="en-GB"/>
                              </w:rPr>
                              <w:br/>
                            </w:r>
                            <w:r w:rsidR="00F86B61">
                              <w:rPr>
                                <w:rFonts w:ascii="Times New Roman" w:hAnsi="Times New Roman" w:cs="Times New Roman"/>
                                <w:b/>
                                <w:bCs/>
                                <w:i/>
                                <w:iCs/>
                                <w:sz w:val="40"/>
                                <w:szCs w:val="40"/>
                                <w:lang w:val="en-GB"/>
                              </w:rPr>
                              <w:t>Modelling hot gas migration over gas turbine stages</w:t>
                            </w:r>
                          </w:p>
                          <w:p w14:paraId="76259B50" w14:textId="77777777" w:rsidR="00D11E86" w:rsidRPr="00F86B61" w:rsidRDefault="00D11E86" w:rsidP="0098776A">
                            <w:pPr>
                              <w:jc w:val="center"/>
                              <w:rPr>
                                <w:rFonts w:ascii="Times New Roman" w:hAnsi="Times New Roman" w:cs="Times New Roman"/>
                                <w:b/>
                                <w:bCs/>
                                <w:i/>
                                <w:iCs/>
                                <w:sz w:val="12"/>
                                <w:szCs w:val="12"/>
                                <w:lang w:val="en-GB"/>
                              </w:rPr>
                            </w:pPr>
                          </w:p>
                          <w:p w14:paraId="1DAF3A1A" w14:textId="77777777" w:rsidR="00D00AAB" w:rsidRDefault="0098776A" w:rsidP="00D00AAB">
                            <w:pPr>
                              <w:jc w:val="both"/>
                              <w:rPr>
                                <w:rFonts w:ascii="Times New Roman" w:hAnsi="Times New Roman" w:cs="Times New Roman"/>
                                <w:sz w:val="24"/>
                                <w:szCs w:val="24"/>
                                <w:lang w:val="en-GB"/>
                              </w:rPr>
                            </w:pPr>
                            <w:r w:rsidRPr="00F86B61">
                              <w:rPr>
                                <w:rFonts w:ascii="Times New Roman" w:hAnsi="Times New Roman" w:cs="Times New Roman"/>
                                <w:b/>
                                <w:bCs/>
                                <w:sz w:val="32"/>
                                <w:szCs w:val="32"/>
                                <w:lang w:val="en-GB"/>
                              </w:rPr>
                              <w:t>Abstract:</w:t>
                            </w:r>
                            <w:r w:rsidR="00F86B61">
                              <w:rPr>
                                <w:rFonts w:ascii="Times New Roman" w:hAnsi="Times New Roman" w:cs="Times New Roman"/>
                                <w:b/>
                                <w:bCs/>
                                <w:sz w:val="32"/>
                                <w:szCs w:val="32"/>
                                <w:lang w:val="en-GB"/>
                              </w:rPr>
                              <w:t xml:space="preserve"> </w:t>
                            </w:r>
                            <w:r w:rsidR="00D00AAB" w:rsidRPr="00D00AAB">
                              <w:rPr>
                                <w:rFonts w:ascii="Times New Roman" w:hAnsi="Times New Roman" w:cs="Times New Roman"/>
                                <w:sz w:val="24"/>
                                <w:szCs w:val="24"/>
                                <w:lang w:val="en-GB"/>
                              </w:rPr>
                              <w:t xml:space="preserve">Using lean-burn combustion technology, NOx emissions generated in the combustion process can be reduced. Because this lean-burn combustion process in aeronautic gas turbine engines is highly unsteady, vast amounts of cooling flows are needed to protect the combustor and turbine structure. Hot streaks can be generated and ingested during </w:t>
                            </w:r>
                            <w:proofErr w:type="gramStart"/>
                            <w:r w:rsidR="00D00AAB" w:rsidRPr="00D00AAB">
                              <w:rPr>
                                <w:rFonts w:ascii="Times New Roman" w:hAnsi="Times New Roman" w:cs="Times New Roman"/>
                                <w:sz w:val="24"/>
                                <w:szCs w:val="24"/>
                                <w:lang w:val="en-GB"/>
                              </w:rPr>
                              <w:t>particular combustor</w:t>
                            </w:r>
                            <w:proofErr w:type="gramEnd"/>
                            <w:r w:rsidR="00D00AAB" w:rsidRPr="00D00AAB">
                              <w:rPr>
                                <w:rFonts w:ascii="Times New Roman" w:hAnsi="Times New Roman" w:cs="Times New Roman"/>
                                <w:sz w:val="24"/>
                                <w:szCs w:val="24"/>
                                <w:lang w:val="en-GB"/>
                              </w:rPr>
                              <w:t xml:space="preserve"> operating conditions into the turbine. These hot streaks challenge the cooling strategies of the guide vanes. Thus, numerical simulations would be needed to guide the design of the cooling flows.</w:t>
                            </w:r>
                          </w:p>
                          <w:p w14:paraId="2CD34CB2" w14:textId="5515448B" w:rsidR="0098776A" w:rsidRPr="00F86B61" w:rsidRDefault="00A2247F" w:rsidP="00A2247F">
                            <w:pPr>
                              <w:jc w:val="both"/>
                              <w:rPr>
                                <w:rFonts w:ascii="Times New Roman" w:hAnsi="Times New Roman" w:cs="Times New Roman"/>
                                <w:b/>
                                <w:bCs/>
                                <w:sz w:val="24"/>
                                <w:szCs w:val="24"/>
                                <w:vertAlign w:val="superscript"/>
                                <w:lang w:val="en-GB"/>
                              </w:rPr>
                            </w:pPr>
                            <w:r w:rsidRPr="00A2247F">
                              <w:rPr>
                                <w:rFonts w:ascii="Times New Roman" w:hAnsi="Times New Roman" w:cs="Times New Roman"/>
                                <w:sz w:val="24"/>
                                <w:szCs w:val="24"/>
                                <w:lang w:val="en-GB"/>
                              </w:rPr>
                              <w:t>The lecture provides the physical background to understand the driving forces governing the migration path of hot and cold exhaust gasses. An approach for predicting their propagation through turbine stages will be presented, which is based on a force balance on streamlines. Furthermore, the numerical tools employed for validation will be given, and the implications for entropy noise generation will be discussed.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6637D" id="Text Box 10" o:spid="_x0000_s1027" type="#_x0000_t202" style="position:absolute;left:0;text-align:left;margin-left:4.5pt;margin-top:128.95pt;width:477pt;height:34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" filled="f" stroked="f" strokeweight=".5pt">
                <v:textbox>
                  <w:txbxContent>
                    <w:p w14:paraId="7876CFC8" w14:textId="1A491BBE" w:rsidR="0098776A" w:rsidRPr="006B4B11" w:rsidRDefault="004D28B4" w:rsidP="0098776A">
                      <w:pPr>
                        <w:jc w:val="center"/>
                        <w:rPr>
                          <w:rFonts w:ascii="Times New Roman" w:hAnsi="Times New Roman" w:cs="Times New Roman"/>
                          <w:b/>
                          <w:bCs/>
                          <w:i/>
                          <w:iCs/>
                          <w:sz w:val="40"/>
                          <w:szCs w:val="40"/>
                          <w:lang w:val="en-GB"/>
                        </w:rPr>
                      </w:pPr>
                      <w:r w:rsidRPr="006B4B11">
                        <w:rPr>
                          <w:rFonts w:ascii="Times New Roman" w:hAnsi="Times New Roman" w:cs="Times New Roman"/>
                          <w:b/>
                          <w:bCs/>
                          <w:sz w:val="32"/>
                          <w:szCs w:val="32"/>
                          <w:lang w:val="en-GB"/>
                        </w:rPr>
                        <w:t>Plenary lecture</w:t>
                      </w:r>
                      <w:r w:rsidR="0098776A" w:rsidRPr="006B4B11">
                        <w:rPr>
                          <w:rFonts w:ascii="Times New Roman" w:hAnsi="Times New Roman" w:cs="Times New Roman"/>
                          <w:b/>
                          <w:bCs/>
                          <w:sz w:val="32"/>
                          <w:szCs w:val="32"/>
                          <w:lang w:val="en-GB"/>
                        </w:rPr>
                        <w:br/>
                      </w:r>
                      <w:r w:rsidR="00F86B61">
                        <w:rPr>
                          <w:rFonts w:ascii="Times New Roman" w:hAnsi="Times New Roman" w:cs="Times New Roman"/>
                          <w:b/>
                          <w:bCs/>
                          <w:i/>
                          <w:iCs/>
                          <w:sz w:val="40"/>
                          <w:szCs w:val="40"/>
                          <w:lang w:val="en-GB"/>
                        </w:rPr>
                        <w:t>Modelling hot gas migration over gas turbine stages</w:t>
                      </w:r>
                    </w:p>
                    <w:p w14:paraId="76259B50" w14:textId="77777777" w:rsidR="00D11E86" w:rsidRPr="00F86B61" w:rsidRDefault="00D11E86" w:rsidP="0098776A">
                      <w:pPr>
                        <w:jc w:val="center"/>
                        <w:rPr>
                          <w:rFonts w:ascii="Times New Roman" w:hAnsi="Times New Roman" w:cs="Times New Roman"/>
                          <w:b/>
                          <w:bCs/>
                          <w:i/>
                          <w:iCs/>
                          <w:sz w:val="12"/>
                          <w:szCs w:val="12"/>
                          <w:lang w:val="en-GB"/>
                        </w:rPr>
                      </w:pPr>
                    </w:p>
                    <w:p w14:paraId="1DAF3A1A" w14:textId="77777777" w:rsidR="00D00AAB" w:rsidRDefault="0098776A" w:rsidP="00D00AAB">
                      <w:pPr>
                        <w:jc w:val="both"/>
                        <w:rPr>
                          <w:rFonts w:ascii="Times New Roman" w:hAnsi="Times New Roman" w:cs="Times New Roman"/>
                          <w:sz w:val="24"/>
                          <w:szCs w:val="24"/>
                          <w:lang w:val="en-GB"/>
                        </w:rPr>
                      </w:pPr>
                      <w:r w:rsidRPr="00F86B61">
                        <w:rPr>
                          <w:rFonts w:ascii="Times New Roman" w:hAnsi="Times New Roman" w:cs="Times New Roman"/>
                          <w:b/>
                          <w:bCs/>
                          <w:sz w:val="32"/>
                          <w:szCs w:val="32"/>
                          <w:lang w:val="en-GB"/>
                        </w:rPr>
                        <w:t>Abstract:</w:t>
                      </w:r>
                      <w:r w:rsidR="00F86B61">
                        <w:rPr>
                          <w:rFonts w:ascii="Times New Roman" w:hAnsi="Times New Roman" w:cs="Times New Roman"/>
                          <w:b/>
                          <w:bCs/>
                          <w:sz w:val="32"/>
                          <w:szCs w:val="32"/>
                          <w:lang w:val="en-GB"/>
                        </w:rPr>
                        <w:t xml:space="preserve"> </w:t>
                      </w:r>
                      <w:r w:rsidR="00D00AAB" w:rsidRPr="00D00AAB">
                        <w:rPr>
                          <w:rFonts w:ascii="Times New Roman" w:hAnsi="Times New Roman" w:cs="Times New Roman"/>
                          <w:sz w:val="24"/>
                          <w:szCs w:val="24"/>
                          <w:lang w:val="en-GB"/>
                        </w:rPr>
                        <w:t xml:space="preserve">Using lean-burn combustion technology, NOx emissions generated in the combustion process can be reduced. Because this lean-burn combustion process in aeronautic gas turbine engines is highly unsteady, vast amounts of cooling flows are needed to protect the combustor and turbine structure. Hot streaks can be generated and ingested during </w:t>
                      </w:r>
                      <w:proofErr w:type="gramStart"/>
                      <w:r w:rsidR="00D00AAB" w:rsidRPr="00D00AAB">
                        <w:rPr>
                          <w:rFonts w:ascii="Times New Roman" w:hAnsi="Times New Roman" w:cs="Times New Roman"/>
                          <w:sz w:val="24"/>
                          <w:szCs w:val="24"/>
                          <w:lang w:val="en-GB"/>
                        </w:rPr>
                        <w:t>particular combustor</w:t>
                      </w:r>
                      <w:proofErr w:type="gramEnd"/>
                      <w:r w:rsidR="00D00AAB" w:rsidRPr="00D00AAB">
                        <w:rPr>
                          <w:rFonts w:ascii="Times New Roman" w:hAnsi="Times New Roman" w:cs="Times New Roman"/>
                          <w:sz w:val="24"/>
                          <w:szCs w:val="24"/>
                          <w:lang w:val="en-GB"/>
                        </w:rPr>
                        <w:t xml:space="preserve"> operating conditions into the turbine. These hot streaks challenge the cooling strategies of the guide vanes. Thus, numerical simulations would be needed to guide the design of the cooling flows.</w:t>
                      </w:r>
                    </w:p>
                    <w:p w14:paraId="2CD34CB2" w14:textId="5515448B" w:rsidR="0098776A" w:rsidRPr="00F86B61" w:rsidRDefault="00A2247F" w:rsidP="00A2247F">
                      <w:pPr>
                        <w:jc w:val="both"/>
                        <w:rPr>
                          <w:rFonts w:ascii="Times New Roman" w:hAnsi="Times New Roman" w:cs="Times New Roman"/>
                          <w:b/>
                          <w:bCs/>
                          <w:sz w:val="24"/>
                          <w:szCs w:val="24"/>
                          <w:vertAlign w:val="superscript"/>
                          <w:lang w:val="en-GB"/>
                        </w:rPr>
                      </w:pPr>
                      <w:r w:rsidRPr="00A2247F">
                        <w:rPr>
                          <w:rFonts w:ascii="Times New Roman" w:hAnsi="Times New Roman" w:cs="Times New Roman"/>
                          <w:sz w:val="24"/>
                          <w:szCs w:val="24"/>
                          <w:lang w:val="en-GB"/>
                        </w:rPr>
                        <w:t>The lecture provides the physical background to understand the driving forces governing the migration path of hot and cold exhaust gasses. An approach for predicting their propagation through turbine stages will be presented, which is based on a force balance on streamlines. Furthermore, the numerical tools employed for validation will be given, and the implications for entropy noise generation will be discussed.</w:t>
                      </w:r>
                    </w:p>
                  </w:txbxContent>
                </v:textbox>
                <w10:wrap anchorx="margin"/>
              </v:shape>
            </w:pict>
          </mc:Fallback>
        </mc:AlternateContent>
      </w:r>
    </w:p>
    <w:sectPr w:rsidR="006413C0" w:rsidRPr="00F27CC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BD216" w14:textId="77777777" w:rsidR="003D698F" w:rsidRDefault="003D698F" w:rsidP="00F27CCD">
      <w:pPr>
        <w:spacing w:after="0" w:line="240" w:lineRule="auto"/>
      </w:pPr>
      <w:r>
        <w:separator/>
      </w:r>
    </w:p>
  </w:endnote>
  <w:endnote w:type="continuationSeparator" w:id="0">
    <w:p w14:paraId="10A7F307" w14:textId="77777777" w:rsidR="003D698F" w:rsidRDefault="003D698F" w:rsidP="00F27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3346A" w14:textId="77777777" w:rsidR="00D11E86" w:rsidRDefault="00D11E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B5778" w14:textId="77777777" w:rsidR="00D11E86" w:rsidRDefault="00D11E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EB89B" w14:textId="77777777" w:rsidR="00D11E86" w:rsidRDefault="00D11E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394B4" w14:textId="77777777" w:rsidR="003D698F" w:rsidRDefault="003D698F" w:rsidP="00F27CCD">
      <w:pPr>
        <w:spacing w:after="0" w:line="240" w:lineRule="auto"/>
      </w:pPr>
      <w:r>
        <w:separator/>
      </w:r>
    </w:p>
  </w:footnote>
  <w:footnote w:type="continuationSeparator" w:id="0">
    <w:p w14:paraId="39CE6F7D" w14:textId="77777777" w:rsidR="003D698F" w:rsidRDefault="003D698F" w:rsidP="00F27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34250" w14:textId="77777777" w:rsidR="00D11E86" w:rsidRDefault="00D11E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5C69D" w14:textId="256B24BD" w:rsidR="00F27CCD" w:rsidRDefault="00F27CCD">
    <w:pPr>
      <w:pStyle w:val="Header"/>
    </w:pPr>
    <w:r>
      <w:rPr>
        <w:noProof/>
        <w:lang w:val="ru-RU" w:eastAsia="ru-RU"/>
      </w:rPr>
      <w:drawing>
        <wp:inline distT="0" distB="0" distL="0" distR="0" wp14:anchorId="3B034094" wp14:editId="76EFDCAF">
          <wp:extent cx="1524003" cy="755906"/>
          <wp:effectExtent l="0" t="0" r="0" b="6350"/>
          <wp:docPr id="1761959000"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959000" name="Picture 1" descr="A close-up of a sign&#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524003" cy="755906"/>
                  </a:xfrm>
                  <a:prstGeom prst="rect">
                    <a:avLst/>
                  </a:prstGeom>
                </pic:spPr>
              </pic:pic>
            </a:graphicData>
          </a:graphic>
        </wp:inline>
      </w:drawing>
    </w:r>
    <w:r>
      <w:tab/>
    </w:r>
    <w:r>
      <w:tab/>
    </w:r>
    <w:r w:rsidRPr="00F27CCD">
      <w:rPr>
        <w:noProof/>
        <w:lang w:val="ru-RU" w:eastAsia="ru-RU"/>
      </w:rPr>
      <w:drawing>
        <wp:inline distT="0" distB="0" distL="0" distR="0" wp14:anchorId="1A6D229B" wp14:editId="365DF352">
          <wp:extent cx="838200" cy="828491"/>
          <wp:effectExtent l="0" t="0" r="0" b="0"/>
          <wp:docPr id="4" name="Picture 3" descr="MF-Hollow">
            <a:extLst xmlns:a="http://schemas.openxmlformats.org/drawingml/2006/main">
              <a:ext uri="{FF2B5EF4-FFF2-40B4-BE49-F238E27FC236}">
                <a16:creationId xmlns:a16="http://schemas.microsoft.com/office/drawing/2014/main" id="{11829218-5820-DED3-5F95-46A827CC5B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MF-Hollow">
                    <a:extLst>
                      <a:ext uri="{FF2B5EF4-FFF2-40B4-BE49-F238E27FC236}">
                        <a16:creationId xmlns:a16="http://schemas.microsoft.com/office/drawing/2014/main" id="{11829218-5820-DED3-5F95-46A827CC5B2A}"/>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4439" cy="83465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FEAEC" w14:textId="77777777" w:rsidR="00D11E86" w:rsidRDefault="00D11E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2973"/>
    <w:rsid w:val="000119C0"/>
    <w:rsid w:val="0005182F"/>
    <w:rsid w:val="00070E69"/>
    <w:rsid w:val="000822DB"/>
    <w:rsid w:val="000F603D"/>
    <w:rsid w:val="00142E77"/>
    <w:rsid w:val="00152250"/>
    <w:rsid w:val="00193272"/>
    <w:rsid w:val="002A4F28"/>
    <w:rsid w:val="002B2FBF"/>
    <w:rsid w:val="00360975"/>
    <w:rsid w:val="00384079"/>
    <w:rsid w:val="003D698F"/>
    <w:rsid w:val="003E217F"/>
    <w:rsid w:val="00410BA9"/>
    <w:rsid w:val="00480446"/>
    <w:rsid w:val="004D28B4"/>
    <w:rsid w:val="004F68C0"/>
    <w:rsid w:val="0054146A"/>
    <w:rsid w:val="005D5934"/>
    <w:rsid w:val="006413C0"/>
    <w:rsid w:val="006B4B11"/>
    <w:rsid w:val="006D29A5"/>
    <w:rsid w:val="00746899"/>
    <w:rsid w:val="007B0135"/>
    <w:rsid w:val="007D5FF9"/>
    <w:rsid w:val="008D1946"/>
    <w:rsid w:val="008F397E"/>
    <w:rsid w:val="00934A64"/>
    <w:rsid w:val="00982973"/>
    <w:rsid w:val="0098776A"/>
    <w:rsid w:val="00A2247F"/>
    <w:rsid w:val="00A564E4"/>
    <w:rsid w:val="00A724D6"/>
    <w:rsid w:val="00A93DBF"/>
    <w:rsid w:val="00A959A0"/>
    <w:rsid w:val="00BB6AED"/>
    <w:rsid w:val="00BB6D70"/>
    <w:rsid w:val="00BC0F47"/>
    <w:rsid w:val="00BD77A6"/>
    <w:rsid w:val="00BF11ED"/>
    <w:rsid w:val="00BF29F8"/>
    <w:rsid w:val="00CB0C8B"/>
    <w:rsid w:val="00CB490C"/>
    <w:rsid w:val="00CD2BB3"/>
    <w:rsid w:val="00CF024F"/>
    <w:rsid w:val="00D00AAB"/>
    <w:rsid w:val="00D11E86"/>
    <w:rsid w:val="00DE23A1"/>
    <w:rsid w:val="00DE3EF9"/>
    <w:rsid w:val="00E23FB5"/>
    <w:rsid w:val="00F27CCD"/>
    <w:rsid w:val="00F546C5"/>
    <w:rsid w:val="00F605E3"/>
    <w:rsid w:val="00F70BF7"/>
    <w:rsid w:val="00F86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A3901"/>
  <w15:docId w15:val="{36BC69D4-9EC8-7141-9A72-D2691CAB7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297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98297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982973"/>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982973"/>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982973"/>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9829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29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29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29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973"/>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98297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982973"/>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982973"/>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982973"/>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9829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29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29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2973"/>
    <w:rPr>
      <w:rFonts w:eastAsiaTheme="majorEastAsia" w:cstheme="majorBidi"/>
      <w:color w:val="272727" w:themeColor="text1" w:themeTint="D8"/>
    </w:rPr>
  </w:style>
  <w:style w:type="paragraph" w:styleId="Title">
    <w:name w:val="Title"/>
    <w:basedOn w:val="Normal"/>
    <w:next w:val="Normal"/>
    <w:link w:val="TitleChar"/>
    <w:uiPriority w:val="10"/>
    <w:qFormat/>
    <w:rsid w:val="009829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29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29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29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2973"/>
    <w:pPr>
      <w:spacing w:before="160"/>
      <w:jc w:val="center"/>
    </w:pPr>
    <w:rPr>
      <w:i/>
      <w:iCs/>
      <w:color w:val="404040" w:themeColor="text1" w:themeTint="BF"/>
    </w:rPr>
  </w:style>
  <w:style w:type="character" w:customStyle="1" w:styleId="QuoteChar">
    <w:name w:val="Quote Char"/>
    <w:basedOn w:val="DefaultParagraphFont"/>
    <w:link w:val="Quote"/>
    <w:uiPriority w:val="29"/>
    <w:rsid w:val="00982973"/>
    <w:rPr>
      <w:i/>
      <w:iCs/>
      <w:color w:val="404040" w:themeColor="text1" w:themeTint="BF"/>
    </w:rPr>
  </w:style>
  <w:style w:type="paragraph" w:styleId="ListParagraph">
    <w:name w:val="List Paragraph"/>
    <w:basedOn w:val="Normal"/>
    <w:uiPriority w:val="34"/>
    <w:qFormat/>
    <w:rsid w:val="00982973"/>
    <w:pPr>
      <w:ind w:left="720"/>
      <w:contextualSpacing/>
    </w:pPr>
  </w:style>
  <w:style w:type="character" w:styleId="IntenseEmphasis">
    <w:name w:val="Intense Emphasis"/>
    <w:basedOn w:val="DefaultParagraphFont"/>
    <w:uiPriority w:val="21"/>
    <w:qFormat/>
    <w:rsid w:val="00982973"/>
    <w:rPr>
      <w:i/>
      <w:iCs/>
      <w:color w:val="365F91" w:themeColor="accent1" w:themeShade="BF"/>
    </w:rPr>
  </w:style>
  <w:style w:type="paragraph" w:styleId="IntenseQuote">
    <w:name w:val="Intense Quote"/>
    <w:basedOn w:val="Normal"/>
    <w:next w:val="Normal"/>
    <w:link w:val="IntenseQuoteChar"/>
    <w:uiPriority w:val="30"/>
    <w:qFormat/>
    <w:rsid w:val="0098297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982973"/>
    <w:rPr>
      <w:i/>
      <w:iCs/>
      <w:color w:val="365F91" w:themeColor="accent1" w:themeShade="BF"/>
    </w:rPr>
  </w:style>
  <w:style w:type="character" w:styleId="IntenseReference">
    <w:name w:val="Intense Reference"/>
    <w:basedOn w:val="DefaultParagraphFont"/>
    <w:uiPriority w:val="32"/>
    <w:qFormat/>
    <w:rsid w:val="00982973"/>
    <w:rPr>
      <w:b/>
      <w:bCs/>
      <w:smallCaps/>
      <w:color w:val="365F91" w:themeColor="accent1" w:themeShade="BF"/>
      <w:spacing w:val="5"/>
    </w:rPr>
  </w:style>
  <w:style w:type="paragraph" w:styleId="Header">
    <w:name w:val="header"/>
    <w:basedOn w:val="Normal"/>
    <w:link w:val="HeaderChar"/>
    <w:uiPriority w:val="99"/>
    <w:unhideWhenUsed/>
    <w:rsid w:val="00F27C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7CCD"/>
  </w:style>
  <w:style w:type="paragraph" w:styleId="Footer">
    <w:name w:val="footer"/>
    <w:basedOn w:val="Normal"/>
    <w:link w:val="FooterChar"/>
    <w:uiPriority w:val="99"/>
    <w:unhideWhenUsed/>
    <w:rsid w:val="00F27C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7CCD"/>
  </w:style>
  <w:style w:type="paragraph" w:styleId="BalloonText">
    <w:name w:val="Balloon Text"/>
    <w:basedOn w:val="Normal"/>
    <w:link w:val="BalloonTextChar"/>
    <w:uiPriority w:val="99"/>
    <w:semiHidden/>
    <w:unhideWhenUsed/>
    <w:rsid w:val="004F68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8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293845">
      <w:bodyDiv w:val="1"/>
      <w:marLeft w:val="0"/>
      <w:marRight w:val="0"/>
      <w:marTop w:val="0"/>
      <w:marBottom w:val="0"/>
      <w:divBdr>
        <w:top w:val="none" w:sz="0" w:space="0" w:color="auto"/>
        <w:left w:val="none" w:sz="0" w:space="0" w:color="auto"/>
        <w:bottom w:val="none" w:sz="0" w:space="0" w:color="auto"/>
        <w:right w:val="none" w:sz="0" w:space="0" w:color="auto"/>
      </w:divBdr>
    </w:div>
    <w:div w:id="1768961483">
      <w:bodyDiv w:val="1"/>
      <w:marLeft w:val="0"/>
      <w:marRight w:val="0"/>
      <w:marTop w:val="0"/>
      <w:marBottom w:val="0"/>
      <w:divBdr>
        <w:top w:val="none" w:sz="0" w:space="0" w:color="auto"/>
        <w:left w:val="none" w:sz="0" w:space="0" w:color="auto"/>
        <w:bottom w:val="none" w:sz="0" w:space="0" w:color="auto"/>
        <w:right w:val="none" w:sz="0" w:space="0" w:color="auto"/>
      </w:divBdr>
    </w:div>
    <w:div w:id="2048875700">
      <w:bodyDiv w:val="1"/>
      <w:marLeft w:val="0"/>
      <w:marRight w:val="0"/>
      <w:marTop w:val="0"/>
      <w:marBottom w:val="0"/>
      <w:divBdr>
        <w:top w:val="none" w:sz="0" w:space="0" w:color="auto"/>
        <w:left w:val="none" w:sz="0" w:space="0" w:color="auto"/>
        <w:bottom w:val="none" w:sz="0" w:space="0" w:color="auto"/>
        <w:right w:val="none" w:sz="0" w:space="0" w:color="auto"/>
      </w:divBdr>
    </w:div>
    <w:div w:id="212271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4EC26-2B8D-4099-BEB4-DF13AA3B1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1</Pages>
  <Words>41</Words>
  <Characters>240</Characters>
  <Application>Microsoft Office Word</Application>
  <DocSecurity>0</DocSecurity>
  <Lines>2</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Despenic</dc:creator>
  <cp:keywords/>
  <dc:description/>
  <cp:lastModifiedBy>Semlitsch, Bernhard</cp:lastModifiedBy>
  <cp:revision>23</cp:revision>
  <dcterms:created xsi:type="dcterms:W3CDTF">2025-02-12T13:04:00Z</dcterms:created>
  <dcterms:modified xsi:type="dcterms:W3CDTF">2025-06-13T23:55:00Z</dcterms:modified>
</cp:coreProperties>
</file>